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План мероприятий</w:t>
      </w:r>
    </w:p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 противодействию коррупционным и иным правонарушениям в 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b/>
          <w:sz w:val="28"/>
        </w:rPr>
        <w:t>Бековского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района»</w:t>
      </w:r>
    </w:p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на 2024</w:t>
      </w:r>
      <w:r>
        <w:rPr>
          <w:rFonts w:ascii="Times New Roman" w:hAnsi="Times New Roman"/>
          <w:b/>
          <w:sz w:val="28"/>
        </w:rPr>
        <w:t> год.</w:t>
      </w:r>
      <w:bookmarkEnd w:id="0"/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I. Введение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Основанием для разработки Плана по противодействию коррупции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- План) является Федеральный закон от 25 декабря 2008 года № 273-ФЗ "О против</w:t>
      </w:r>
      <w:r>
        <w:rPr>
          <w:rFonts w:ascii="Times New Roman" w:hAnsi="Times New Roman"/>
          <w:sz w:val="28"/>
        </w:rPr>
        <w:t>одействии коррупции", Указ Президента Российской Федерации от 08.07.2013 года № 613 «Вопросы противодействия коррупции», Указ Президента Российской федерации от 19.05.2008 года № 815 «О мерах по противодействию коррупции».</w:t>
      </w:r>
      <w:proofErr w:type="gramEnd"/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 Основные задачи Плана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</w:t>
      </w:r>
      <w:r>
        <w:rPr>
          <w:rFonts w:ascii="Times New Roman" w:hAnsi="Times New Roman"/>
          <w:sz w:val="28"/>
        </w:rPr>
        <w:t>и Плана являются: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Предупреждение коррупционных правонарушений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Учреждении) путем создания условий, затрудняющих возможность коррупционно</w:t>
      </w:r>
      <w:r>
        <w:rPr>
          <w:rFonts w:ascii="Times New Roman" w:hAnsi="Times New Roman"/>
          <w:sz w:val="28"/>
        </w:rPr>
        <w:t>го поведения.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Исключение предпосылок к совершению коррупционных правонарушений в Учреждении.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Формирование нетерпимости к коррупционным правонарушениям в коллективе Учреждения.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Содействие реализации прав граждан при выполнении сотрудниками Учрежден</w:t>
      </w:r>
      <w:r>
        <w:rPr>
          <w:rFonts w:ascii="Times New Roman" w:hAnsi="Times New Roman"/>
          <w:sz w:val="28"/>
        </w:rPr>
        <w:t>ия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Повышение ответственности директора Учреждения и руководителей структурных подразделений за предупреждение коррупционных правонарушений работниками при выполнении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Постоянный </w:t>
      </w:r>
      <w:proofErr w:type="spellStart"/>
      <w:r>
        <w:rPr>
          <w:rFonts w:ascii="Times New Roman" w:hAnsi="Times New Roman"/>
          <w:sz w:val="28"/>
        </w:rPr>
        <w:t>антикорру</w:t>
      </w:r>
      <w:r>
        <w:rPr>
          <w:rFonts w:ascii="Times New Roman" w:hAnsi="Times New Roman"/>
          <w:sz w:val="28"/>
        </w:rPr>
        <w:t>пционный</w:t>
      </w:r>
      <w:proofErr w:type="spellEnd"/>
      <w:r>
        <w:rPr>
          <w:rFonts w:ascii="Times New Roman" w:hAnsi="Times New Roman"/>
          <w:sz w:val="28"/>
        </w:rPr>
        <w:t xml:space="preserve"> мониторинг издаваемых в Учреждении распорядительных документов, регулирующих полномочия работников во взаимоотношениях с физическими и юридическими лицами, а также порядок и сроки реализации данных полномочий.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III. Основные мероприятия Плана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7"/>
        <w:gridCol w:w="4192"/>
        <w:gridCol w:w="2355"/>
        <w:gridCol w:w="83"/>
        <w:gridCol w:w="2246"/>
      </w:tblGrid>
      <w:tr w:rsidR="001049B7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4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исполнители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numPr>
                <w:ilvl w:val="0"/>
                <w:numId w:val="1"/>
              </w:numPr>
              <w:spacing w:beforeAutospacing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Меры, направленные на совершенствование функционирования Учреждения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плана мероприятий по противодействию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коррупционным и иным правонарушениям в МБУ «КЦСОН </w:t>
            </w:r>
            <w:proofErr w:type="spellStart"/>
            <w:r>
              <w:rPr>
                <w:rFonts w:ascii="Times New Roman" w:hAnsi="Times New Roman"/>
                <w:sz w:val="28"/>
              </w:rPr>
              <w:t>Бековского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Январь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финансово-хозяйственной деятельности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экспертизы организационно-распорядительных документов Учреждения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коррупциогенность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регулярного контроля данных бухгалтерского учета, наличия и </w:t>
            </w:r>
            <w:r>
              <w:rPr>
                <w:rFonts w:ascii="Times New Roman" w:hAnsi="Times New Roman"/>
                <w:sz w:val="28"/>
              </w:rPr>
              <w:t>достоверности первичных документов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Поддержка, совершенствование Интернет - сайта Учреждения.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личных дел граждан, находящихся на обслуживании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(при </w:t>
            </w:r>
            <w:r>
              <w:rPr>
                <w:rFonts w:ascii="Times New Roman" w:hAnsi="Times New Roman"/>
                <w:sz w:val="28"/>
              </w:rPr>
              <w:t>заключении договоров на обслуживание, массовых перерасчетах, плановых, внеплановых  проверках)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Плана мероприятий по повышению эффективности и качества услуг в сфере социального обслуживания населения («дорожная карта»)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</w:t>
            </w:r>
            <w:r>
              <w:rPr>
                <w:rFonts w:ascii="Times New Roman" w:hAnsi="Times New Roman"/>
                <w:sz w:val="28"/>
              </w:rPr>
              <w:t>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анализа должностных обязанностей, исполнение которых в наибольшей мере подвержено риску коррупционных </w:t>
            </w:r>
            <w:r>
              <w:rPr>
                <w:rFonts w:ascii="Times New Roman" w:hAnsi="Times New Roman"/>
                <w:sz w:val="28"/>
              </w:rPr>
              <w:lastRenderedPageBreak/>
              <w:t>проявлений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Ежегодно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 Меры, направленные на повышение профессионального уровня кадров и</w:t>
            </w:r>
            <w:r>
              <w:rPr>
                <w:rFonts w:ascii="Times New Roman" w:hAnsi="Times New Roman"/>
                <w:b/>
                <w:sz w:val="28"/>
              </w:rPr>
              <w:t xml:space="preserve"> правовое просвещение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Ознакомление работников под роспись с содержанием законодательных актов в части наступления ответственности за нарушение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законодательства (путем предоставления текста этих правовых норм для прочтения под </w:t>
            </w:r>
            <w:r>
              <w:rPr>
                <w:rFonts w:ascii="Times New Roman" w:hAnsi="Times New Roman"/>
                <w:sz w:val="28"/>
              </w:rPr>
              <w:t>роспись в специальном журнале и вручения памятки с текстом этих правовых норм)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приеме на работу при заключении трудового договора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с работниками Учреждения разъяснительной работы  о недопущении поведения, </w:t>
            </w:r>
            <w:r>
              <w:rPr>
                <w:rFonts w:ascii="Times New Roman" w:hAnsi="Times New Roman"/>
                <w:sz w:val="28"/>
              </w:rPr>
              <w:t>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в коллективе Учреждения обстановки нетерпимости к </w:t>
            </w:r>
            <w:r>
              <w:rPr>
                <w:rFonts w:ascii="Times New Roman" w:hAnsi="Times New Roman"/>
                <w:sz w:val="28"/>
              </w:rPr>
              <w:t>фактам взяточничества, проявления корыстных интересов в ущерб интересам работы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положений Кодекса этики и служебного поведения работников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Второе полугодие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Разъяснение </w:t>
            </w:r>
            <w:r>
              <w:rPr>
                <w:rFonts w:ascii="Times New Roman" w:hAnsi="Times New Roman"/>
                <w:sz w:val="28"/>
              </w:rPr>
              <w:t>работникам положений 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 а также при  приеме на работу при заключении трудового договора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инструктивно-методических рекомендаций по организации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работы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на официальном сайте Учреждения и информационных стендах нормативно-правовых актов, инструктивно-методических и иных </w:t>
            </w:r>
            <w:r>
              <w:rPr>
                <w:rFonts w:ascii="Times New Roman" w:hAnsi="Times New Roman"/>
                <w:sz w:val="28"/>
              </w:rPr>
              <w:t xml:space="preserve">материалов по </w:t>
            </w:r>
            <w:proofErr w:type="spellStart"/>
            <w:r>
              <w:rPr>
                <w:rFonts w:ascii="Times New Roman" w:hAnsi="Times New Roman"/>
                <w:sz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тематике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  и использование опыта  других учреждений, органов исполнительной власти, министерств и ведомств по вопросам </w:t>
            </w:r>
            <w:r>
              <w:rPr>
                <w:rFonts w:ascii="Times New Roman" w:hAnsi="Times New Roman"/>
                <w:sz w:val="28"/>
              </w:rPr>
              <w:t>предупреждения коррупции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Меры, направленные на выявление случаев коррупционных проявлений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  анализа  нарушений работниками </w:t>
            </w:r>
            <w:r>
              <w:rPr>
                <w:rFonts w:ascii="Times New Roman" w:hAnsi="Times New Roman"/>
                <w:sz w:val="28"/>
              </w:rPr>
              <w:t>Учреждения правил внутреннего трудового распорядка, служебного поведения. Рассмотрение результатов  анализа  на собраниях коллектива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возможность получения информации от граждан, предприятий и </w:t>
            </w:r>
            <w:r>
              <w:rPr>
                <w:rFonts w:ascii="Times New Roman" w:hAnsi="Times New Roman"/>
                <w:sz w:val="28"/>
              </w:rPr>
              <w:t>организаций о фактах коррумпированности должностных лиц Учреждения на сайте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  заявлений и обращений граждан, поступающих на официальный </w:t>
            </w:r>
            <w:r>
              <w:rPr>
                <w:rFonts w:ascii="Times New Roman" w:hAnsi="Times New Roman"/>
                <w:sz w:val="28"/>
              </w:rPr>
              <w:t>сайт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 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выявления в ходе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работы деяний коррупционной направленности со стороны работников Учреждения проведение служебных  проверок, по </w:t>
            </w:r>
            <w:r>
              <w:rPr>
                <w:rFonts w:ascii="Times New Roman" w:hAnsi="Times New Roman"/>
                <w:sz w:val="28"/>
              </w:rPr>
              <w:t>результатам которых материалы при необходимости направлять в правоохранительные органы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8"/>
              </w:rPr>
              <w:lastRenderedPageBreak/>
              <w:t>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Оперативное информирование работников Учреждения о результатах служебных проверок, обстоятельствах совершения коррупционных правон</w:t>
            </w:r>
            <w:r>
              <w:rPr>
                <w:rFonts w:ascii="Times New Roman" w:hAnsi="Times New Roman"/>
                <w:sz w:val="28"/>
              </w:rPr>
              <w:t>арушений и принятых мерах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  контроля  в Учреждении за соблюдением Федерального закона от 05.04.2013 г. № 44-ФЗ "О контрактной системе в сфере закупок товаров, работ услуг для обеспечения государственных и</w:t>
            </w:r>
            <w:r>
              <w:rPr>
                <w:rFonts w:ascii="Times New Roman" w:hAnsi="Times New Roman"/>
                <w:sz w:val="28"/>
              </w:rPr>
              <w:t xml:space="preserve">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049B7" w:rsidRDefault="00E77144">
      <w:pPr>
        <w:spacing w:before="30" w:after="3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Контроль реализации Плана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над реализацией Плана осуществляет директор </w:t>
      </w:r>
      <w:r>
        <w:rPr>
          <w:rFonts w:ascii="Times New Roman" w:hAnsi="Times New Roman"/>
          <w:sz w:val="28"/>
        </w:rPr>
        <w:t>Учреждения.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в установленные Планом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:rsidR="001049B7" w:rsidRDefault="00E771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Исполнители мероприятий несут ответственность за их </w:t>
      </w:r>
      <w:r>
        <w:rPr>
          <w:rFonts w:ascii="Times New Roman" w:hAnsi="Times New Roman"/>
          <w:sz w:val="28"/>
        </w:rPr>
        <w:t>качественное и своевременное исполнение в соответствии с действующим законодательством.</w:t>
      </w:r>
    </w:p>
    <w:sectPr w:rsidR="001049B7" w:rsidSect="001049B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42CD5"/>
    <w:multiLevelType w:val="multilevel"/>
    <w:tmpl w:val="607250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49B7"/>
    <w:rsid w:val="001049B7"/>
    <w:rsid w:val="00E7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B7"/>
  </w:style>
  <w:style w:type="paragraph" w:styleId="10">
    <w:name w:val="heading 1"/>
    <w:next w:val="a"/>
    <w:link w:val="11"/>
    <w:uiPriority w:val="9"/>
    <w:qFormat/>
    <w:rsid w:val="001049B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B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049B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049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049B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B7"/>
  </w:style>
  <w:style w:type="paragraph" w:styleId="21">
    <w:name w:val="toc 2"/>
    <w:next w:val="a"/>
    <w:link w:val="22"/>
    <w:uiPriority w:val="39"/>
    <w:rsid w:val="001049B7"/>
    <w:pPr>
      <w:ind w:left="200"/>
    </w:pPr>
  </w:style>
  <w:style w:type="character" w:customStyle="1" w:styleId="22">
    <w:name w:val="Оглавление 2 Знак"/>
    <w:link w:val="21"/>
    <w:rsid w:val="001049B7"/>
  </w:style>
  <w:style w:type="paragraph" w:styleId="41">
    <w:name w:val="toc 4"/>
    <w:next w:val="a"/>
    <w:link w:val="42"/>
    <w:uiPriority w:val="39"/>
    <w:rsid w:val="001049B7"/>
    <w:pPr>
      <w:ind w:left="600"/>
    </w:pPr>
  </w:style>
  <w:style w:type="character" w:customStyle="1" w:styleId="42">
    <w:name w:val="Оглавление 4 Знак"/>
    <w:link w:val="41"/>
    <w:rsid w:val="001049B7"/>
  </w:style>
  <w:style w:type="paragraph" w:customStyle="1" w:styleId="12">
    <w:name w:val="Основной шрифт абзаца1"/>
    <w:link w:val="6"/>
    <w:rsid w:val="001049B7"/>
  </w:style>
  <w:style w:type="paragraph" w:styleId="6">
    <w:name w:val="toc 6"/>
    <w:next w:val="a"/>
    <w:link w:val="60"/>
    <w:uiPriority w:val="39"/>
    <w:rsid w:val="001049B7"/>
    <w:pPr>
      <w:ind w:left="1000"/>
    </w:pPr>
  </w:style>
  <w:style w:type="character" w:customStyle="1" w:styleId="60">
    <w:name w:val="Оглавление 6 Знак"/>
    <w:link w:val="6"/>
    <w:rsid w:val="001049B7"/>
  </w:style>
  <w:style w:type="paragraph" w:styleId="7">
    <w:name w:val="toc 7"/>
    <w:next w:val="a"/>
    <w:link w:val="70"/>
    <w:uiPriority w:val="39"/>
    <w:rsid w:val="001049B7"/>
    <w:pPr>
      <w:ind w:left="1200"/>
    </w:pPr>
  </w:style>
  <w:style w:type="character" w:customStyle="1" w:styleId="70">
    <w:name w:val="Оглавление 7 Знак"/>
    <w:link w:val="7"/>
    <w:rsid w:val="001049B7"/>
  </w:style>
  <w:style w:type="paragraph" w:styleId="a3">
    <w:name w:val="Normal (Web)"/>
    <w:basedOn w:val="a"/>
    <w:link w:val="a4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049B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049B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049B7"/>
    <w:pPr>
      <w:ind w:left="400"/>
    </w:pPr>
  </w:style>
  <w:style w:type="character" w:customStyle="1" w:styleId="32">
    <w:name w:val="Оглавление 3 Знак"/>
    <w:link w:val="31"/>
    <w:rsid w:val="001049B7"/>
  </w:style>
  <w:style w:type="character" w:customStyle="1" w:styleId="50">
    <w:name w:val="Заголовок 5 Знак"/>
    <w:link w:val="5"/>
    <w:rsid w:val="001049B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049B7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049B7"/>
    <w:rPr>
      <w:color w:val="0000FF"/>
      <w:u w:val="single"/>
    </w:rPr>
  </w:style>
  <w:style w:type="character" w:styleId="a5">
    <w:name w:val="Hyperlink"/>
    <w:link w:val="13"/>
    <w:rsid w:val="001049B7"/>
    <w:rPr>
      <w:color w:val="0000FF"/>
      <w:u w:val="single"/>
    </w:rPr>
  </w:style>
  <w:style w:type="paragraph" w:customStyle="1" w:styleId="Footnote">
    <w:name w:val="Footnote"/>
    <w:link w:val="Footnote0"/>
    <w:rsid w:val="001049B7"/>
    <w:rPr>
      <w:rFonts w:ascii="XO Thames" w:hAnsi="XO Thames"/>
    </w:rPr>
  </w:style>
  <w:style w:type="character" w:customStyle="1" w:styleId="Footnote0">
    <w:name w:val="Footnote"/>
    <w:link w:val="Footnote"/>
    <w:rsid w:val="001049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B7"/>
    <w:rPr>
      <w:rFonts w:ascii="XO Thames" w:hAnsi="XO Thames"/>
      <w:b/>
    </w:rPr>
  </w:style>
  <w:style w:type="character" w:customStyle="1" w:styleId="15">
    <w:name w:val="Оглавление 1 Знак"/>
    <w:link w:val="14"/>
    <w:rsid w:val="001049B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049B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049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049B7"/>
    <w:pPr>
      <w:ind w:left="1600"/>
    </w:pPr>
  </w:style>
  <w:style w:type="character" w:customStyle="1" w:styleId="90">
    <w:name w:val="Оглавление 9 Знак"/>
    <w:link w:val="9"/>
    <w:rsid w:val="001049B7"/>
  </w:style>
  <w:style w:type="paragraph" w:styleId="a6">
    <w:name w:val="No Spacing"/>
    <w:basedOn w:val="a"/>
    <w:link w:val="a7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Без интервала Знак"/>
    <w:basedOn w:val="1"/>
    <w:link w:val="a6"/>
    <w:rsid w:val="001049B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049B7"/>
    <w:pPr>
      <w:ind w:left="1400"/>
    </w:pPr>
  </w:style>
  <w:style w:type="character" w:customStyle="1" w:styleId="80">
    <w:name w:val="Оглавление 8 Знак"/>
    <w:link w:val="8"/>
    <w:rsid w:val="001049B7"/>
  </w:style>
  <w:style w:type="paragraph" w:styleId="51">
    <w:name w:val="toc 5"/>
    <w:next w:val="a"/>
    <w:link w:val="52"/>
    <w:uiPriority w:val="39"/>
    <w:rsid w:val="001049B7"/>
    <w:pPr>
      <w:ind w:left="800"/>
    </w:pPr>
  </w:style>
  <w:style w:type="character" w:customStyle="1" w:styleId="52">
    <w:name w:val="Оглавление 5 Знак"/>
    <w:link w:val="51"/>
    <w:rsid w:val="001049B7"/>
  </w:style>
  <w:style w:type="paragraph" w:styleId="a8">
    <w:name w:val="Subtitle"/>
    <w:next w:val="a"/>
    <w:link w:val="a9"/>
    <w:uiPriority w:val="11"/>
    <w:qFormat/>
    <w:rsid w:val="001049B7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049B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049B7"/>
    <w:pPr>
      <w:ind w:left="1800"/>
    </w:pPr>
  </w:style>
  <w:style w:type="character" w:customStyle="1" w:styleId="toc100">
    <w:name w:val="toc 10"/>
    <w:link w:val="toc10"/>
    <w:rsid w:val="001049B7"/>
  </w:style>
  <w:style w:type="paragraph" w:styleId="aa">
    <w:name w:val="Balloon Text"/>
    <w:basedOn w:val="a"/>
    <w:link w:val="ab"/>
    <w:rsid w:val="001049B7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1049B7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rsid w:val="001049B7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049B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049B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049B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6281</Characters>
  <Application>Microsoft Office Word</Application>
  <DocSecurity>0</DocSecurity>
  <Lines>52</Lines>
  <Paragraphs>14</Paragraphs>
  <ScaleCrop>false</ScaleCrop>
  <Company>-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2025-01-24T07:19:00Z</dcterms:created>
  <dcterms:modified xsi:type="dcterms:W3CDTF">2025-01-24T07:20:00Z</dcterms:modified>
</cp:coreProperties>
</file>